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41281" w14:textId="73979D3F" w:rsidR="0066371C" w:rsidRPr="0066371C" w:rsidRDefault="0066371C">
      <w:pPr>
        <w:pStyle w:val="ConsPlusTitlePage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br/>
      </w:r>
    </w:p>
    <w:p w14:paraId="0F76B45C" w14:textId="77777777" w:rsidR="0066371C" w:rsidRPr="0066371C" w:rsidRDefault="0066371C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57F1EA90" w14:textId="77777777" w:rsidR="0066371C" w:rsidRPr="0066371C" w:rsidRDefault="0066371C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14:paraId="76C0788A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50DD4B5B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УКАЗ</w:t>
      </w:r>
    </w:p>
    <w:p w14:paraId="54A0BA66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от 29 июня 2026 г. N 52</w:t>
      </w:r>
    </w:p>
    <w:p w14:paraId="351BBAD0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03DA9CA7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ОБ УТВЕРЖДЕНИИ ПОЛОЖЕНИЯ О ПОРЯДКЕ ПРЕДСТАВЛЕНИЯ</w:t>
      </w:r>
    </w:p>
    <w:p w14:paraId="74B85309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ГРАЖДАНИНОМ, ПРЕТЕНДУЮЩИМ НА ЗАМЕЩЕНИЕ ДОЛЖНОСТИ</w:t>
      </w:r>
    </w:p>
    <w:p w14:paraId="5E566C17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ГОСУДАРСТВЕННОЙ ГРАЖДАНСКОЙ СЛУЖБЫ УЛЬЯНОВСКОЙ ОБЛАСТИ,</w:t>
      </w:r>
    </w:p>
    <w:p w14:paraId="347D96E2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И ГОСУДАРСТВЕННЫМ ГРАЖДАНСКИМ СЛУЖАЩИМ УЛЬЯНОВСКОЙ ОБЛАСТИ</w:t>
      </w:r>
    </w:p>
    <w:p w14:paraId="51121E7D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СВЕДЕНИЙ О ДОХОДАХ, ОБ ИМУЩЕСТВЕ И ОБЯЗАТЕЛЬСТВАХ</w:t>
      </w:r>
    </w:p>
    <w:p w14:paraId="3F2878B4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ИМУЩЕСТВЕННОГО ХАРАКТЕРА</w:t>
      </w:r>
    </w:p>
    <w:p w14:paraId="0EAB5C52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F0181D7" w14:textId="77777777" w:rsidR="0066371C" w:rsidRPr="0066371C" w:rsidRDefault="0066371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В соответствии со </w:t>
      </w:r>
      <w:hyperlink r:id="rId4">
        <w:r w:rsidRPr="0066371C">
          <w:rPr>
            <w:rFonts w:ascii="PT Astra Serif" w:hAnsi="PT Astra Serif"/>
            <w:color w:val="0000FF"/>
            <w:sz w:val="28"/>
            <w:szCs w:val="28"/>
          </w:rPr>
          <w:t>статьями 8</w:t>
        </w:r>
      </w:hyperlink>
      <w:r w:rsidRPr="0066371C">
        <w:rPr>
          <w:rFonts w:ascii="PT Astra Serif" w:hAnsi="PT Astra Serif"/>
          <w:sz w:val="28"/>
          <w:szCs w:val="28"/>
        </w:rPr>
        <w:t xml:space="preserve"> и </w:t>
      </w:r>
      <w:hyperlink r:id="rId5">
        <w:r w:rsidRPr="0066371C">
          <w:rPr>
            <w:rFonts w:ascii="PT Astra Serif" w:hAnsi="PT Astra Serif"/>
            <w:color w:val="0000FF"/>
            <w:sz w:val="28"/>
            <w:szCs w:val="28"/>
          </w:rPr>
          <w:t>8(1)</w:t>
        </w:r>
      </w:hyperlink>
      <w:r w:rsidRPr="0066371C">
        <w:rPr>
          <w:rFonts w:ascii="PT Astra Serif" w:hAnsi="PT Astra Serif"/>
          <w:sz w:val="28"/>
          <w:szCs w:val="28"/>
        </w:rPr>
        <w:t xml:space="preserve"> Федерального закона от 25.12.2008 N 273-ФЗ "О противодействии коррупции" и Федеральным </w:t>
      </w:r>
      <w:hyperlink r:id="rId6">
        <w:r w:rsidRPr="0066371C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66371C">
        <w:rPr>
          <w:rFonts w:ascii="PT Astra Serif" w:hAnsi="PT Astra Serif"/>
          <w:sz w:val="28"/>
          <w:szCs w:val="28"/>
        </w:rPr>
        <w:t xml:space="preserve"> от 27.07.2004 N 79-ФЗ "О государственной гражданской службе Российской Федерации" постановляю:</w:t>
      </w:r>
    </w:p>
    <w:p w14:paraId="57DEFCF4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1. Утвердить прилагаемое </w:t>
      </w:r>
      <w:hyperlink w:anchor="P36">
        <w:r w:rsidRPr="0066371C">
          <w:rPr>
            <w:rFonts w:ascii="PT Astra Serif" w:hAnsi="PT Astra Serif"/>
            <w:color w:val="0000FF"/>
            <w:sz w:val="28"/>
            <w:szCs w:val="28"/>
          </w:rPr>
          <w:t>Положение</w:t>
        </w:r>
      </w:hyperlink>
      <w:r w:rsidRPr="0066371C">
        <w:rPr>
          <w:rFonts w:ascii="PT Astra Serif" w:hAnsi="PT Astra Serif"/>
          <w:sz w:val="28"/>
          <w:szCs w:val="28"/>
        </w:rPr>
        <w:t xml:space="preserve"> о порядке представления гражданином, претендующим на замещение должности государственной гражданской службы Ульяновской области, и государственным гражданским служащим Ульяновской области сведений о доходах, об имуществе и обязательствах имущественного характера.</w:t>
      </w:r>
    </w:p>
    <w:p w14:paraId="209B1367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2. Признать утратившими силу:</w:t>
      </w:r>
    </w:p>
    <w:p w14:paraId="78442C6F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hyperlink r:id="rId7">
        <w:r w:rsidRPr="0066371C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66371C">
        <w:rPr>
          <w:rFonts w:ascii="PT Astra Serif" w:hAnsi="PT Astra Serif"/>
          <w:sz w:val="28"/>
          <w:szCs w:val="28"/>
        </w:rPr>
        <w:t xml:space="preserve"> Губернатора Ульяновской области от 01.04.2015 N 55 "О представлении гражданином, претендующим на замещение должности государственной гражданской службы Ульяновской области, сведений о доходах, об имуществе и обязательствах имущественного характера и о представлении государственным гражданским служащим Ульяновской области сведений о доходах, расходах, об имуществе и обязательствах имущественного характера";</w:t>
      </w:r>
    </w:p>
    <w:p w14:paraId="6A698C3E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hyperlink r:id="rId8">
        <w:r w:rsidRPr="0066371C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66371C">
        <w:rPr>
          <w:rFonts w:ascii="PT Astra Serif" w:hAnsi="PT Astra Serif"/>
          <w:sz w:val="28"/>
          <w:szCs w:val="28"/>
        </w:rPr>
        <w:t xml:space="preserve"> Губернатора Ульяновской области от 23.11.2015 N 211 "О внесении изменений в постановление Губернатора Ульяновской области от 01.04.2015 N 55";</w:t>
      </w:r>
    </w:p>
    <w:p w14:paraId="6E361258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hyperlink r:id="rId9">
        <w:r w:rsidRPr="0066371C">
          <w:rPr>
            <w:rFonts w:ascii="PT Astra Serif" w:hAnsi="PT Astra Serif"/>
            <w:color w:val="0000FF"/>
            <w:sz w:val="28"/>
            <w:szCs w:val="28"/>
          </w:rPr>
          <w:t>пункт 1</w:t>
        </w:r>
      </w:hyperlink>
      <w:r w:rsidRPr="0066371C">
        <w:rPr>
          <w:rFonts w:ascii="PT Astra Serif" w:hAnsi="PT Astra Serif"/>
          <w:sz w:val="28"/>
          <w:szCs w:val="28"/>
        </w:rPr>
        <w:t xml:space="preserve"> указа Губернатора Ульяновской области от 31.08.2020 N 140 "О внесении изменений в отдельные нормативные правовые акты Губернатора Ульяновской области и признании утратившими силу отдельных положений </w:t>
      </w:r>
      <w:r w:rsidRPr="0066371C">
        <w:rPr>
          <w:rFonts w:ascii="PT Astra Serif" w:hAnsi="PT Astra Serif"/>
          <w:sz w:val="28"/>
          <w:szCs w:val="28"/>
        </w:rPr>
        <w:lastRenderedPageBreak/>
        <w:t>нормативного правового акта Губернатора Ульяновской области";</w:t>
      </w:r>
    </w:p>
    <w:p w14:paraId="2B6AA26C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hyperlink r:id="rId10">
        <w:r w:rsidRPr="0066371C">
          <w:rPr>
            <w:rFonts w:ascii="PT Astra Serif" w:hAnsi="PT Astra Serif"/>
            <w:color w:val="0000FF"/>
            <w:sz w:val="28"/>
            <w:szCs w:val="28"/>
          </w:rPr>
          <w:t>пункт 3</w:t>
        </w:r>
      </w:hyperlink>
      <w:r w:rsidRPr="0066371C">
        <w:rPr>
          <w:rFonts w:ascii="PT Astra Serif" w:hAnsi="PT Astra Serif"/>
          <w:sz w:val="28"/>
          <w:szCs w:val="28"/>
        </w:rPr>
        <w:t xml:space="preserve"> указа Губернатора Ульяновской области от 22.11.2022 N 153 "О внесении изменений в отдельные нормативные правовые акты Губернатора Ульяновской области";</w:t>
      </w:r>
    </w:p>
    <w:p w14:paraId="34E5C4CE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hyperlink r:id="rId11">
        <w:r w:rsidRPr="0066371C">
          <w:rPr>
            <w:rFonts w:ascii="PT Astra Serif" w:hAnsi="PT Astra Serif"/>
            <w:color w:val="0000FF"/>
            <w:sz w:val="28"/>
            <w:szCs w:val="28"/>
          </w:rPr>
          <w:t>пункт 3</w:t>
        </w:r>
      </w:hyperlink>
      <w:r w:rsidRPr="0066371C">
        <w:rPr>
          <w:rFonts w:ascii="PT Astra Serif" w:hAnsi="PT Astra Serif"/>
          <w:sz w:val="28"/>
          <w:szCs w:val="28"/>
        </w:rPr>
        <w:t xml:space="preserve"> указа Губернатора Ульяновской области от 19.06.2024 N 67 "О внесении изменений в отдельные нормативные правовые акты Губернатора Ульяновской области".</w:t>
      </w:r>
    </w:p>
    <w:p w14:paraId="6DBBD5D2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3. Настоящий указ вступает в силу на следующий день после дня его официального опубликования.</w:t>
      </w:r>
    </w:p>
    <w:p w14:paraId="5A06C1F6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04BF121" w14:textId="77777777" w:rsidR="0066371C" w:rsidRPr="0066371C" w:rsidRDefault="0066371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Губернатор</w:t>
      </w:r>
    </w:p>
    <w:p w14:paraId="0C6E5502" w14:textId="77777777" w:rsidR="0066371C" w:rsidRPr="0066371C" w:rsidRDefault="0066371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Ульяновской области</w:t>
      </w:r>
    </w:p>
    <w:p w14:paraId="7FBFF548" w14:textId="77777777" w:rsidR="0066371C" w:rsidRPr="0066371C" w:rsidRDefault="0066371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А.Ю.РУССКИХ</w:t>
      </w:r>
    </w:p>
    <w:p w14:paraId="0231B6E8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8429D8D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EA2F7B4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D0577D4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B4F71C3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BB4ECBE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05E8037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B0494C2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429DCC4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C1CA014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B5DD81C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C5A0646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AEC2D02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62D0FBD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01A10D4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5D6C186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CE3D0AF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77489D1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F0F10FD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12583FF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AB49156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C728BFA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52AFAE4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BE881F6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AA8C2FD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AFE8CA2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0C95F85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361F05E" w14:textId="77777777" w:rsid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F8439DA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5D2C5C7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1FA1AE4" w14:textId="77777777" w:rsidR="0066371C" w:rsidRPr="0066371C" w:rsidRDefault="0066371C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lastRenderedPageBreak/>
        <w:t>Утверждено</w:t>
      </w:r>
    </w:p>
    <w:p w14:paraId="12E66E21" w14:textId="77777777" w:rsidR="0066371C" w:rsidRPr="0066371C" w:rsidRDefault="0066371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указом</w:t>
      </w:r>
    </w:p>
    <w:p w14:paraId="2D1B9E8A" w14:textId="77777777" w:rsidR="0066371C" w:rsidRPr="0066371C" w:rsidRDefault="0066371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179DD09A" w14:textId="77777777" w:rsidR="0066371C" w:rsidRPr="0066371C" w:rsidRDefault="0066371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от 29 июня 2026 г. N 52</w:t>
      </w:r>
    </w:p>
    <w:p w14:paraId="1C586DD4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77A153E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0" w:name="P36"/>
      <w:bookmarkEnd w:id="0"/>
      <w:r w:rsidRPr="0066371C">
        <w:rPr>
          <w:rFonts w:ascii="PT Astra Serif" w:hAnsi="PT Astra Serif"/>
          <w:sz w:val="28"/>
          <w:szCs w:val="28"/>
        </w:rPr>
        <w:t>ПОЛОЖЕНИЕ</w:t>
      </w:r>
    </w:p>
    <w:p w14:paraId="718D99FA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О ПОРЯДКЕ ПРЕДСТАВЛЕНИЯ ГРАЖДАНИНОМ, ПРЕТЕНДУЮЩИМ</w:t>
      </w:r>
    </w:p>
    <w:p w14:paraId="6058FD56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НА ЗАМЕЩЕНИЕ ДОЛЖНОСТИ ГОСУДАРСТВЕННОЙ ГРАЖДАНСКОЙ СЛУЖБЫ</w:t>
      </w:r>
    </w:p>
    <w:p w14:paraId="50FBAD46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УЛЬЯНОВСКОЙ ОБЛАСТИ, И ГОСУДАРСТВЕННЫМ ГРАЖДАНСКИМ СЛУЖАЩИМ</w:t>
      </w:r>
    </w:p>
    <w:p w14:paraId="623338E2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УЛЬЯНОВСКОЙ ОБЛАСТИ СВЕДЕНИЙ О ДОХОДАХ, ОБ ИМУЩЕСТВЕ</w:t>
      </w:r>
    </w:p>
    <w:p w14:paraId="621A29DD" w14:textId="77777777" w:rsidR="0066371C" w:rsidRPr="0066371C" w:rsidRDefault="0066371C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И ОБЯЗАТЕЛЬСТВАХ ИМУЩЕСТВЕННОГО ХАРАКТЕРА</w:t>
      </w:r>
    </w:p>
    <w:p w14:paraId="20C4F57A" w14:textId="77777777" w:rsidR="0066371C" w:rsidRPr="0066371C" w:rsidRDefault="0066371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F0A1C44" w14:textId="77777777" w:rsidR="0066371C" w:rsidRPr="0066371C" w:rsidRDefault="0066371C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1. Настоящее Положение определяет порядок представления гражданином, претендующим на замещение должности государственной гражданской службы Ульяновской области (далее - гражданская служба, гражданин соответственно), и государственным гражданским служащим Ульяновской области (далее - гражданский служащий) сведений о доходах, об имуществе и обязательствах имущественного характера, предусмотренных </w:t>
      </w:r>
      <w:hyperlink r:id="rId12">
        <w:r w:rsidRPr="0066371C">
          <w:rPr>
            <w:rFonts w:ascii="PT Astra Serif" w:hAnsi="PT Astra Serif"/>
            <w:color w:val="0000FF"/>
            <w:sz w:val="28"/>
            <w:szCs w:val="28"/>
          </w:rPr>
          <w:t>частью 1 статьи 8</w:t>
        </w:r>
      </w:hyperlink>
      <w:r w:rsidRPr="0066371C">
        <w:rPr>
          <w:rFonts w:ascii="PT Astra Serif" w:hAnsi="PT Astra Serif"/>
          <w:sz w:val="28"/>
          <w:szCs w:val="28"/>
        </w:rPr>
        <w:t xml:space="preserve"> Федерального закона от 25.12.2008 N 273-ФЗ "О противодействии коррупции" (далее - сведения о доходах, об имуществе и обязательствах имущественного характера).</w:t>
      </w:r>
    </w:p>
    <w:p w14:paraId="01EB3978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14:paraId="38085F20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1) на гражданина - при поступлении на гражданскую службу;</w:t>
      </w:r>
    </w:p>
    <w:p w14:paraId="343620C0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46"/>
      <w:bookmarkEnd w:id="1"/>
      <w:r w:rsidRPr="0066371C">
        <w:rPr>
          <w:rFonts w:ascii="PT Astra Serif" w:hAnsi="PT Astra Serif"/>
          <w:sz w:val="28"/>
          <w:szCs w:val="28"/>
        </w:rPr>
        <w:t xml:space="preserve">2) на гражданского служащего, замещающего должность гражданской службы, включенную в перечень, установленный нормативными правовыми актами Ульяновской области (далее - Перечень должностей), - в случае возникновения оснований для представления сведений о расходах в соответствии с Федеральным </w:t>
      </w:r>
      <w:hyperlink r:id="rId13">
        <w:r w:rsidRPr="0066371C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66371C">
        <w:rPr>
          <w:rFonts w:ascii="PT Astra Serif" w:hAnsi="PT Astra Serif"/>
          <w:sz w:val="28"/>
          <w:szCs w:val="28"/>
        </w:rPr>
        <w:t xml:space="preserve">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 не позднее 30 апреля года, следующего за годом, в котором возникли такие основания;</w:t>
      </w:r>
    </w:p>
    <w:p w14:paraId="1B93333A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47"/>
      <w:bookmarkEnd w:id="2"/>
      <w:r w:rsidRPr="0066371C">
        <w:rPr>
          <w:rFonts w:ascii="PT Astra Serif" w:hAnsi="PT Astra Serif"/>
          <w:sz w:val="28"/>
          <w:szCs w:val="28"/>
        </w:rPr>
        <w:t>3) на гражданского служащего, претендующего на замещение должности гражданской службы, включенной в Перечень должностей, - при назначении на должность гражданской службы, включенную в Перечень должностей;</w:t>
      </w:r>
    </w:p>
    <w:p w14:paraId="79210ADD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48"/>
      <w:bookmarkEnd w:id="3"/>
      <w:r w:rsidRPr="0066371C">
        <w:rPr>
          <w:rFonts w:ascii="PT Astra Serif" w:hAnsi="PT Astra Serif"/>
          <w:sz w:val="28"/>
          <w:szCs w:val="28"/>
        </w:rPr>
        <w:lastRenderedPageBreak/>
        <w:t>4) на гражданского служащего, назначаемого на должность гражданской службы в порядке перевода из другого государственного органа, - при назначении на должность гражданской службы в порядке перевода из другого государственного органа.</w:t>
      </w:r>
    </w:p>
    <w:p w14:paraId="03AAB57A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4" w:name="P49"/>
      <w:bookmarkEnd w:id="4"/>
      <w:r w:rsidRPr="0066371C">
        <w:rPr>
          <w:rFonts w:ascii="PT Astra Serif" w:hAnsi="PT Astra Serif"/>
          <w:sz w:val="28"/>
          <w:szCs w:val="28"/>
        </w:rPr>
        <w:t xml:space="preserve">3. Сведения о доходах, об имуществе и обязательствах имущественного характера представляются гражданином и гражданским служащим по утвержденной </w:t>
      </w:r>
      <w:hyperlink r:id="rId14">
        <w:r w:rsidRPr="0066371C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66371C">
        <w:rPr>
          <w:rFonts w:ascii="PT Astra Serif" w:hAnsi="PT Astra Serif"/>
          <w:sz w:val="28"/>
          <w:szCs w:val="28"/>
        </w:rPr>
        <w:t xml:space="preserve">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 в информационно-телекоммуникационной сети "Интернет", ссылка на который также размещается на официальном сайте Губернатора и Правительства Ульяновской области, а также официальных сайтах других государственных органов Ульяновской области в указанной сети.</w:t>
      </w:r>
    </w:p>
    <w:p w14:paraId="4700C018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4. Гражданин и гражданские служащие, указанные в </w:t>
      </w:r>
      <w:hyperlink w:anchor="P47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подпунктах 3</w:t>
        </w:r>
      </w:hyperlink>
      <w:r w:rsidRPr="0066371C">
        <w:rPr>
          <w:rFonts w:ascii="PT Astra Serif" w:hAnsi="PT Astra Serif"/>
          <w:sz w:val="28"/>
          <w:szCs w:val="28"/>
        </w:rPr>
        <w:t xml:space="preserve"> и </w:t>
      </w:r>
      <w:hyperlink w:anchor="P48">
        <w:r w:rsidRPr="0066371C">
          <w:rPr>
            <w:rFonts w:ascii="PT Astra Serif" w:hAnsi="PT Astra Serif"/>
            <w:color w:val="0000FF"/>
            <w:sz w:val="28"/>
            <w:szCs w:val="28"/>
          </w:rPr>
          <w:t>4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Положения, представляют:</w:t>
      </w:r>
    </w:p>
    <w:p w14:paraId="02D62A18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1) сведения о своих доходах, полученных от всех источников (включая доходы по прежнему месту работы (службы) или месту замещения выборной должности, пенсии, пособия, иные выплаты) за календарный год, предшествующий году, в котором представлены документы для поступления на гражданскую службу (замещения должности гражданской службы), а также сведения об имуществе, принадлежащем им на праве собственности, и о своих обязательствах имущественного характера по состоянию на 1-е число месяца, предшествующего месяцу, в котором представлены документы для поступления на гражданскую службу (замещения должности гражданской службы) (на отчетную дату);</w:t>
      </w:r>
    </w:p>
    <w:p w14:paraId="6D19983C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2)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году, в котором гражданином (гражданским служащим, указанным в </w:t>
      </w:r>
      <w:hyperlink w:anchor="P47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подпункте 3</w:t>
        </w:r>
      </w:hyperlink>
      <w:r w:rsidRPr="0066371C">
        <w:rPr>
          <w:rFonts w:ascii="PT Astra Serif" w:hAnsi="PT Astra Serif"/>
          <w:sz w:val="28"/>
          <w:szCs w:val="28"/>
        </w:rPr>
        <w:t xml:space="preserve"> или </w:t>
      </w:r>
      <w:hyperlink w:anchor="P48">
        <w:r w:rsidRPr="0066371C">
          <w:rPr>
            <w:rFonts w:ascii="PT Astra Serif" w:hAnsi="PT Astra Serif"/>
            <w:color w:val="0000FF"/>
            <w:sz w:val="28"/>
            <w:szCs w:val="28"/>
          </w:rPr>
          <w:t>4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Положения) представлены документы для поступления на гражданскую службу (замещения должности гражданской службы),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месяцу, в котором гражданином (гражданским служащим, указанным в </w:t>
      </w:r>
      <w:hyperlink w:anchor="P47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подпункте 3</w:t>
        </w:r>
      </w:hyperlink>
      <w:r w:rsidRPr="0066371C">
        <w:rPr>
          <w:rFonts w:ascii="PT Astra Serif" w:hAnsi="PT Astra Serif"/>
          <w:sz w:val="28"/>
          <w:szCs w:val="28"/>
        </w:rPr>
        <w:t xml:space="preserve"> или </w:t>
      </w:r>
      <w:hyperlink w:anchor="P48">
        <w:r w:rsidRPr="0066371C">
          <w:rPr>
            <w:rFonts w:ascii="PT Astra Serif" w:hAnsi="PT Astra Serif"/>
            <w:color w:val="0000FF"/>
            <w:sz w:val="28"/>
            <w:szCs w:val="28"/>
          </w:rPr>
          <w:t>4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Положения) представлены документы для поступления на гражданскую службу (замещения должности гражданской службы) (на отчетную дату).</w:t>
      </w:r>
    </w:p>
    <w:p w14:paraId="09F21483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5. Гражданский служащий, указанный в </w:t>
      </w:r>
      <w:hyperlink w:anchor="P46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подпункте 2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</w:t>
      </w:r>
      <w:r w:rsidRPr="0066371C">
        <w:rPr>
          <w:rFonts w:ascii="PT Astra Serif" w:hAnsi="PT Astra Serif"/>
          <w:sz w:val="28"/>
          <w:szCs w:val="28"/>
        </w:rPr>
        <w:lastRenderedPageBreak/>
        <w:t>Положения, представляет:</w:t>
      </w:r>
    </w:p>
    <w:p w14:paraId="2709A08F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1) сведения о своих доходах, полученных с 01 января по 31 декабря года, в котором возникли основания для представления сведений о расходах в соответствии с Федеральным </w:t>
      </w:r>
      <w:hyperlink r:id="rId15">
        <w:r w:rsidRPr="0066371C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66371C">
        <w:rPr>
          <w:rFonts w:ascii="PT Astra Serif" w:hAnsi="PT Astra Serif"/>
          <w:sz w:val="28"/>
          <w:szCs w:val="28"/>
        </w:rPr>
        <w:t xml:space="preserve"> от 03.12.2012 N 230-ФЗ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376165EA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2) сведения о доходах своих супруги (супруга) и несовершеннолетних детей, полученных с 01 января по 31 декабря года, в котором возникли основания для представления сведений о расходах в соответствии с Федеральным </w:t>
      </w:r>
      <w:hyperlink r:id="rId16">
        <w:r w:rsidRPr="0066371C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66371C">
        <w:rPr>
          <w:rFonts w:ascii="PT Astra Serif" w:hAnsi="PT Astra Serif"/>
          <w:sz w:val="28"/>
          <w:szCs w:val="28"/>
        </w:rPr>
        <w:t xml:space="preserve"> от 03.12.2012 N 230-ФЗ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2E8FA54A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6. Сведения о доходах, об имуществе и обязательствах имущественного характера представляются гражданином при поступлении на гражданскую службу в Правительство Ульяновской области и возглавляемые им исполнительные органы Ульяновской области, гражданским служащим, замещающим должность гражданской службы, включенную в Перечень должностей, в Правительстве Ульяновской области и возглавляемых им исполнительных органах Ульяновской области, гражданским служащим, претендующим на замещение должности гражданской службы, включенной в Перечень должностей, в Правительстве Ульяновской области и возглавляемых им исполнительных органах Ульяновской области, гражданским служащим, назначаемым на должность гражданской службы в Правительстве Ульяновской области и возглавляемых им исполнительных органах Ульяновской области в порядке перевода из другого государственного органа, в образованное в Правительстве Ульяновской области подразделение, ответственное за профилактику коррупционных и иных правонарушений (далее - ответственное подразделение).</w:t>
      </w:r>
    </w:p>
    <w:p w14:paraId="57C4D535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гражданином при поступлении на гражданскую службу в иные государственные органы Ульяновской области, гражданским служащим, замещающим должность гражданской службы, включенную в Перечень должностей, в иных государственных органах Ульяновской области, гражданским служащим, претендующим на замещение должности гражданской службы, включенной в Перечень должностей, в иных государственных органах Ульяновской области, гражданским служащим, назначаемым на должность гражданской службы в иных государственных органах Ульяновской области в порядке перевода из другого государственного </w:t>
      </w:r>
      <w:r w:rsidRPr="0066371C">
        <w:rPr>
          <w:rFonts w:ascii="PT Astra Serif" w:hAnsi="PT Astra Serif"/>
          <w:sz w:val="28"/>
          <w:szCs w:val="28"/>
        </w:rPr>
        <w:lastRenderedPageBreak/>
        <w:t>органа, в кадровые службы таких государственных органов Ульяновской области (далее - кадровые службы).</w:t>
      </w:r>
    </w:p>
    <w:p w14:paraId="35343D7A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7. Уполномоченный гражданский служащий (работник) ответственного подразделения или кадровой службы соответствующего государственного органа Ульяновской области проверяет правильность заполнения справки, указанной в </w:t>
      </w:r>
      <w:hyperlink w:anchor="P49">
        <w:r w:rsidRPr="0066371C">
          <w:rPr>
            <w:rFonts w:ascii="PT Astra Serif" w:hAnsi="PT Astra Serif"/>
            <w:color w:val="0000FF"/>
            <w:sz w:val="28"/>
            <w:szCs w:val="28"/>
          </w:rPr>
          <w:t>пункте 3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Положения, в присутствии представившего ее гражданина или гражданского служащего.</w:t>
      </w:r>
    </w:p>
    <w:p w14:paraId="30274863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8.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нормативными правовыми актами Российской Федерации и нормативными правовыми актами Ульяновской области.</w:t>
      </w:r>
    </w:p>
    <w:p w14:paraId="6E10DA59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9. В случае если гражданин или гражданский служащий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или имеются ошибки, он вправе представить уточненные сведения о доходах, об имуществе и обязательствах имущественного характера (далее - уточненные сведения).</w:t>
      </w:r>
    </w:p>
    <w:p w14:paraId="1795871D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Гражданин и гражданские служащие, указанные в </w:t>
      </w:r>
      <w:hyperlink w:anchor="P47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подпунктах 3</w:t>
        </w:r>
      </w:hyperlink>
      <w:r w:rsidRPr="0066371C">
        <w:rPr>
          <w:rFonts w:ascii="PT Astra Serif" w:hAnsi="PT Astra Serif"/>
          <w:sz w:val="28"/>
          <w:szCs w:val="28"/>
        </w:rPr>
        <w:t xml:space="preserve"> и </w:t>
      </w:r>
      <w:hyperlink w:anchor="P48">
        <w:r w:rsidRPr="0066371C">
          <w:rPr>
            <w:rFonts w:ascii="PT Astra Serif" w:hAnsi="PT Astra Serif"/>
            <w:color w:val="0000FF"/>
            <w:sz w:val="28"/>
            <w:szCs w:val="28"/>
          </w:rPr>
          <w:t>4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Положения, могут представить уточненные сведения в течение одного месяца со дня представления сведений о доходах, об имуществе и обязательствах имущественного характера.</w:t>
      </w:r>
    </w:p>
    <w:p w14:paraId="5E6D23E6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Гражданский служащий, указанный в </w:t>
      </w:r>
      <w:hyperlink w:anchor="P46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подпункте 2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Положения, может представить уточненные сведения в течение одного месяца после окончания срока, указанного в </w:t>
      </w:r>
      <w:hyperlink w:anchor="P46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подпункте 2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Положения.</w:t>
      </w:r>
    </w:p>
    <w:p w14:paraId="1C070985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10. В случае непредставления по объективным причинам гражданским служащим сведений 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на заседании соответствующей комиссии по соблюдению требований к служебному поведению государственных гражданских служащих Ульяновской области и урегулированию конфликта интересов.</w:t>
      </w:r>
    </w:p>
    <w:p w14:paraId="5504FA6C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11. Сведения о доходах, об имуществе и обязательствах имущественного характера, представленные гражданином или гражданским служащим, и информация о результатах проверки достоверности и полноты этих сведений приобщаются к личному делу гражданского служащего, а также могут храниться в электронной форме в условиях, обеспечивающих их защиту от неправомерного доступа, уничтожения, модификации, блокирования, копирования и распространения, в порядке, утвержденном Губернатором </w:t>
      </w:r>
      <w:r w:rsidRPr="0066371C">
        <w:rPr>
          <w:rFonts w:ascii="PT Astra Serif" w:hAnsi="PT Astra Serif"/>
          <w:sz w:val="28"/>
          <w:szCs w:val="28"/>
        </w:rPr>
        <w:lastRenderedPageBreak/>
        <w:t>Ульяновской области.</w:t>
      </w:r>
    </w:p>
    <w:p w14:paraId="3B07E989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5" w:name="P65"/>
      <w:bookmarkEnd w:id="5"/>
      <w:r w:rsidRPr="0066371C">
        <w:rPr>
          <w:rFonts w:ascii="PT Astra Serif" w:hAnsi="PT Astra Serif"/>
          <w:sz w:val="28"/>
          <w:szCs w:val="28"/>
        </w:rPr>
        <w:t xml:space="preserve">В случае если гражданин, представивший сведения о доходах, об имуществе и обязательствах имущественного характера, не поступил на гражданскую службу или гражданский служащий, указанный в </w:t>
      </w:r>
      <w:hyperlink w:anchor="P47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подпункте 3</w:t>
        </w:r>
      </w:hyperlink>
      <w:r w:rsidRPr="0066371C">
        <w:rPr>
          <w:rFonts w:ascii="PT Astra Serif" w:hAnsi="PT Astra Serif"/>
          <w:sz w:val="28"/>
          <w:szCs w:val="28"/>
        </w:rPr>
        <w:t xml:space="preserve"> или </w:t>
      </w:r>
      <w:hyperlink w:anchor="P48">
        <w:r w:rsidRPr="0066371C">
          <w:rPr>
            <w:rFonts w:ascii="PT Astra Serif" w:hAnsi="PT Astra Serif"/>
            <w:color w:val="0000FF"/>
            <w:sz w:val="28"/>
            <w:szCs w:val="28"/>
          </w:rPr>
          <w:t>4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Положения, представивший сведения о доходах, об имуществе и обязательствах имущественного характера, не был назначен на должность гражданской службы, представленные им справки о доходах, об имуществе и обязательствах имущественного характера возвращаются ему по его письменному заявлению вместе с другими документами.</w:t>
      </w:r>
    </w:p>
    <w:p w14:paraId="3997009D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В случае если гражданин, представивший сведения о доходах, об имуществе и обязательствах имущественного характера, не поступил на гражданскую службу, представленные им сведения в дальнейшем использованы быть не могут и в случае непоступления от такого гражданина заявления, указанного в </w:t>
      </w:r>
      <w:hyperlink w:anchor="P65">
        <w:r w:rsidRPr="0066371C">
          <w:rPr>
            <w:rFonts w:ascii="PT Astra Serif" w:hAnsi="PT Astra Serif"/>
            <w:color w:val="0000FF"/>
            <w:sz w:val="28"/>
            <w:szCs w:val="28"/>
          </w:rPr>
          <w:t>абзаце втором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пункта, подлежат уничтожению.</w:t>
      </w:r>
    </w:p>
    <w:p w14:paraId="70FF6AB0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>12. Гражданские служащие, в должностные обязанности которых входит работа со сведениями о доходах, об имуществе и обязательствах имущественного характера, представленными гражданами и гражданскими служащими, виновные в разглашении таких сведений или использовании их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11ACD21C" w14:textId="77777777" w:rsidR="0066371C" w:rsidRPr="0066371C" w:rsidRDefault="0066371C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6371C">
        <w:rPr>
          <w:rFonts w:ascii="PT Astra Serif" w:hAnsi="PT Astra Serif"/>
          <w:sz w:val="28"/>
          <w:szCs w:val="28"/>
        </w:rPr>
        <w:t xml:space="preserve">13. В случае непредставления сведений о доходах, об имуществе и обязательствах имущественного характера,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гражданин не может поступить на гражданскую службу, гражданские служащие, указанные в </w:t>
      </w:r>
      <w:hyperlink w:anchor="P47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подпунктах 3</w:t>
        </w:r>
      </w:hyperlink>
      <w:r w:rsidRPr="0066371C">
        <w:rPr>
          <w:rFonts w:ascii="PT Astra Serif" w:hAnsi="PT Astra Serif"/>
          <w:sz w:val="28"/>
          <w:szCs w:val="28"/>
        </w:rPr>
        <w:t xml:space="preserve"> и </w:t>
      </w:r>
      <w:hyperlink w:anchor="P48">
        <w:r w:rsidRPr="0066371C">
          <w:rPr>
            <w:rFonts w:ascii="PT Astra Serif" w:hAnsi="PT Astra Serif"/>
            <w:color w:val="0000FF"/>
            <w:sz w:val="28"/>
            <w:szCs w:val="28"/>
          </w:rPr>
          <w:t>4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Положения, не могут быть назначены на должность гражданской службы, а гражданский служащий, указанный в </w:t>
      </w:r>
      <w:hyperlink w:anchor="P46">
        <w:r w:rsidRPr="0066371C">
          <w:rPr>
            <w:rFonts w:ascii="PT Astra Serif" w:hAnsi="PT Astra Serif"/>
            <w:color w:val="0000FF"/>
            <w:sz w:val="28"/>
            <w:szCs w:val="28"/>
          </w:rPr>
          <w:t>подпункте 2 пункта 2</w:t>
        </w:r>
      </w:hyperlink>
      <w:r w:rsidRPr="0066371C">
        <w:rPr>
          <w:rFonts w:ascii="PT Astra Serif" w:hAnsi="PT Astra Serif"/>
          <w:sz w:val="28"/>
          <w:szCs w:val="28"/>
        </w:rPr>
        <w:t xml:space="preserve"> настоящего Положения,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Федерации.</w:t>
      </w:r>
    </w:p>
    <w:p w14:paraId="2E052C81" w14:textId="77777777" w:rsidR="0066371C" w:rsidRDefault="0066371C">
      <w:pPr>
        <w:pStyle w:val="ConsPlusNormal"/>
        <w:jc w:val="both"/>
      </w:pPr>
    </w:p>
    <w:p w14:paraId="17890A69" w14:textId="77777777" w:rsidR="0066371C" w:rsidRDefault="0066371C">
      <w:pPr>
        <w:pStyle w:val="ConsPlusNormal"/>
        <w:jc w:val="both"/>
      </w:pPr>
    </w:p>
    <w:p w14:paraId="7F6124CC" w14:textId="77777777" w:rsidR="0066371C" w:rsidRDefault="006637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CCDB153" w14:textId="77777777" w:rsidR="0066371C" w:rsidRDefault="0066371C"/>
    <w:sectPr w:rsidR="0066371C" w:rsidSect="0066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01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1C"/>
    <w:rsid w:val="0066371C"/>
    <w:rsid w:val="0089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EC03"/>
  <w15:chartTrackingRefBased/>
  <w15:docId w15:val="{0D4A6977-6A4D-493F-A455-98A791DA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7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7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3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3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3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37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3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37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37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37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37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37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37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37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3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3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3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3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3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37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37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37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3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37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371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637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637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637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54704" TargetMode="External"/><Relationship Id="rId13" Type="http://schemas.openxmlformats.org/officeDocument/2006/relationships/hyperlink" Target="https://login.consultant.ru/link/?req=doc&amp;base=LAW&amp;n=52330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75603" TargetMode="External"/><Relationship Id="rId12" Type="http://schemas.openxmlformats.org/officeDocument/2006/relationships/hyperlink" Target="https://login.consultant.ru/link/?req=doc&amp;base=LAW&amp;n=523306&amp;dst=10015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78&amp;dst=100989" TargetMode="External"/><Relationship Id="rId11" Type="http://schemas.openxmlformats.org/officeDocument/2006/relationships/hyperlink" Target="https://login.consultant.ru/link/?req=doc&amp;base=RLAW076&amp;n=86367&amp;dst=100030" TargetMode="External"/><Relationship Id="rId5" Type="http://schemas.openxmlformats.org/officeDocument/2006/relationships/hyperlink" Target="https://login.consultant.ru/link/?req=doc&amp;base=LAW&amp;n=523306&amp;dst=77" TargetMode="External"/><Relationship Id="rId15" Type="http://schemas.openxmlformats.org/officeDocument/2006/relationships/hyperlink" Target="https://login.consultant.ru/link/?req=doc&amp;base=LAW&amp;n=523305" TargetMode="External"/><Relationship Id="rId10" Type="http://schemas.openxmlformats.org/officeDocument/2006/relationships/hyperlink" Target="https://login.consultant.ru/link/?req=doc&amp;base=RLAW076&amp;n=86366&amp;dst=100016" TargetMode="External"/><Relationship Id="rId4" Type="http://schemas.openxmlformats.org/officeDocument/2006/relationships/hyperlink" Target="https://login.consultant.ru/link/?req=doc&amp;base=LAW&amp;n=523306&amp;dst=69" TargetMode="External"/><Relationship Id="rId9" Type="http://schemas.openxmlformats.org/officeDocument/2006/relationships/hyperlink" Target="https://login.consultant.ru/link/?req=doc&amp;base=RLAW076&amp;n=54680&amp;dst=100005" TargetMode="External"/><Relationship Id="rId14" Type="http://schemas.openxmlformats.org/officeDocument/2006/relationships/hyperlink" Target="https://login.consultant.ru/link/?req=doc&amp;base=LAW&amp;n=523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2324</Words>
  <Characters>13252</Characters>
  <Application>Microsoft Office Word</Application>
  <DocSecurity>0</DocSecurity>
  <Lines>110</Lines>
  <Paragraphs>31</Paragraphs>
  <ScaleCrop>false</ScaleCrop>
  <Company/>
  <LinksUpToDate>false</LinksUpToDate>
  <CharactersWithSpaces>15545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2026-07-30T07:16:00Z</dcterms:created>
  <dcterms:modified xsi:type="dcterms:W3CDTF">2026-07-30T07:20:00Z</dcterms:modified>
</cp:coreProperties>
</file>